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EB66B" w14:textId="77777777" w:rsidR="00D95558" w:rsidRDefault="00F20521">
      <w:pPr>
        <w:snapToGrid w:val="0"/>
        <w:spacing w:line="360" w:lineRule="auto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t>202</w:t>
      </w:r>
      <w:r w:rsidR="00885F04">
        <w:rPr>
          <w:rFonts w:ascii="黑体" w:eastAsia="黑体" w:hAnsi="黑体"/>
          <w:sz w:val="30"/>
          <w:szCs w:val="30"/>
        </w:rPr>
        <w:t>1</w:t>
      </w:r>
      <w:r w:rsidR="0047339E">
        <w:rPr>
          <w:rFonts w:ascii="黑体" w:eastAsia="黑体" w:hAnsi="黑体"/>
          <w:sz w:val="30"/>
          <w:szCs w:val="30"/>
        </w:rPr>
        <w:t>级本科生矿业类专业分流实施细则</w:t>
      </w:r>
    </w:p>
    <w:p w14:paraId="1758EF54" w14:textId="77777777" w:rsidR="00D95558" w:rsidRDefault="00D95558">
      <w:pPr>
        <w:snapToGrid w:val="0"/>
        <w:spacing w:line="360" w:lineRule="auto"/>
        <w:rPr>
          <w:rFonts w:ascii="仿宋" w:eastAsia="仿宋" w:hAnsi="仿宋"/>
          <w:sz w:val="24"/>
          <w:szCs w:val="24"/>
        </w:rPr>
      </w:pPr>
    </w:p>
    <w:p w14:paraId="49E235CB" w14:textId="57AC7301" w:rsidR="00D95558" w:rsidRDefault="0047339E">
      <w:pPr>
        <w:snapToGrid w:val="0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中国矿业大学</w:t>
      </w:r>
      <w:r w:rsidR="00F20521">
        <w:rPr>
          <w:rFonts w:ascii="仿宋" w:eastAsia="仿宋" w:hAnsi="仿宋"/>
          <w:sz w:val="24"/>
          <w:szCs w:val="24"/>
        </w:rPr>
        <w:t>202</w:t>
      </w:r>
      <w:r w:rsidR="00885F04">
        <w:rPr>
          <w:rFonts w:ascii="仿宋" w:eastAsia="仿宋" w:hAnsi="仿宋"/>
          <w:sz w:val="24"/>
          <w:szCs w:val="24"/>
        </w:rPr>
        <w:t>1</w:t>
      </w:r>
      <w:r>
        <w:rPr>
          <w:rFonts w:ascii="仿宋" w:eastAsia="仿宋" w:hAnsi="仿宋"/>
          <w:sz w:val="24"/>
          <w:szCs w:val="24"/>
        </w:rPr>
        <w:t>级矿业类学生按照跨学院大类招生方案录取，第一学期学习结束后，实行大类招生学生专业方向分流培养。根据《中国矿业大学大类招生学生专业分流指导意见（试行）》精神，按照“公平、公正、公开”的原则，经矿业工程学院与化工学院共同协商</w:t>
      </w:r>
      <w:r w:rsidR="005A1EBF" w:rsidRPr="003B55E6">
        <w:rPr>
          <w:rFonts w:ascii="仿宋" w:eastAsia="仿宋" w:hAnsi="仿宋" w:hint="eastAsia"/>
          <w:sz w:val="24"/>
          <w:szCs w:val="24"/>
        </w:rPr>
        <w:t>一致</w:t>
      </w:r>
      <w:r>
        <w:rPr>
          <w:rFonts w:ascii="仿宋" w:eastAsia="仿宋" w:hAnsi="仿宋"/>
          <w:sz w:val="24"/>
          <w:szCs w:val="24"/>
        </w:rPr>
        <w:t>，制定矿业类专业分流实施细则。</w:t>
      </w:r>
    </w:p>
    <w:p w14:paraId="06368324" w14:textId="77777777" w:rsidR="00D95558" w:rsidRDefault="0047339E">
      <w:pPr>
        <w:snapToGrid w:val="0"/>
        <w:spacing w:line="360" w:lineRule="auto"/>
        <w:ind w:firstLine="482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/>
          <w:b/>
          <w:sz w:val="24"/>
          <w:szCs w:val="24"/>
        </w:rPr>
        <w:t>一</w:t>
      </w:r>
      <w:r>
        <w:rPr>
          <w:rFonts w:ascii="仿宋" w:eastAsia="仿宋" w:hAnsi="仿宋" w:hint="eastAsia"/>
          <w:b/>
          <w:sz w:val="24"/>
          <w:szCs w:val="24"/>
        </w:rPr>
        <w:t>、</w:t>
      </w:r>
      <w:r>
        <w:rPr>
          <w:rFonts w:ascii="仿宋" w:eastAsia="仿宋" w:hAnsi="仿宋"/>
          <w:b/>
          <w:sz w:val="24"/>
          <w:szCs w:val="24"/>
        </w:rPr>
        <w:t>专业分流工作领导小组</w:t>
      </w:r>
    </w:p>
    <w:p w14:paraId="7451C01C" w14:textId="77777777" w:rsidR="00D95558" w:rsidRPr="003A6266" w:rsidRDefault="0047339E">
      <w:pPr>
        <w:snapToGrid w:val="0"/>
        <w:spacing w:line="360" w:lineRule="auto"/>
        <w:ind w:firstLine="480"/>
        <w:rPr>
          <w:rFonts w:ascii="仿宋" w:eastAsia="仿宋" w:hAnsi="仿宋"/>
          <w:color w:val="000000" w:themeColor="text1"/>
          <w:sz w:val="24"/>
          <w:szCs w:val="24"/>
        </w:rPr>
      </w:pPr>
      <w:r w:rsidRPr="003A6266">
        <w:rPr>
          <w:rFonts w:ascii="仿宋" w:eastAsia="仿宋" w:hAnsi="仿宋"/>
          <w:color w:val="000000" w:themeColor="text1"/>
          <w:sz w:val="24"/>
          <w:szCs w:val="24"/>
        </w:rPr>
        <w:t>组  长：</w:t>
      </w:r>
      <w:r w:rsidR="00F20521" w:rsidRPr="003A6266">
        <w:rPr>
          <w:rFonts w:ascii="仿宋" w:eastAsia="仿宋" w:hAnsi="仿宋" w:hint="eastAsia"/>
          <w:color w:val="000000" w:themeColor="text1"/>
          <w:sz w:val="24"/>
          <w:szCs w:val="24"/>
        </w:rPr>
        <w:t>万志军</w:t>
      </w:r>
      <w:r w:rsidRPr="003A6266">
        <w:rPr>
          <w:rFonts w:ascii="仿宋" w:eastAsia="仿宋" w:hAnsi="仿宋"/>
          <w:color w:val="000000" w:themeColor="text1"/>
          <w:sz w:val="24"/>
          <w:szCs w:val="24"/>
        </w:rPr>
        <w:t xml:space="preserve">  </w:t>
      </w:r>
      <w:r w:rsidR="00F20521" w:rsidRPr="003A6266">
        <w:rPr>
          <w:rFonts w:ascii="仿宋" w:eastAsia="仿宋" w:hAnsi="仿宋" w:hint="eastAsia"/>
          <w:color w:val="000000" w:themeColor="text1"/>
          <w:sz w:val="24"/>
          <w:szCs w:val="24"/>
        </w:rPr>
        <w:t>曹景沛</w:t>
      </w:r>
    </w:p>
    <w:p w14:paraId="7F43EFAC" w14:textId="77777777" w:rsidR="00D95558" w:rsidRPr="003A6266" w:rsidRDefault="0047339E">
      <w:pPr>
        <w:snapToGrid w:val="0"/>
        <w:spacing w:line="360" w:lineRule="auto"/>
        <w:ind w:firstLine="480"/>
        <w:rPr>
          <w:rFonts w:ascii="仿宋" w:eastAsia="仿宋" w:hAnsi="仿宋"/>
          <w:color w:val="000000" w:themeColor="text1"/>
          <w:sz w:val="24"/>
          <w:szCs w:val="24"/>
        </w:rPr>
      </w:pPr>
      <w:r w:rsidRPr="003A6266">
        <w:rPr>
          <w:rFonts w:ascii="仿宋" w:eastAsia="仿宋" w:hAnsi="仿宋"/>
          <w:color w:val="000000" w:themeColor="text1"/>
          <w:sz w:val="24"/>
          <w:szCs w:val="24"/>
        </w:rPr>
        <w:t>副组长：</w:t>
      </w:r>
      <w:r w:rsidR="00F20521" w:rsidRPr="003A6266">
        <w:rPr>
          <w:rFonts w:ascii="仿宋" w:eastAsia="仿宋" w:hAnsi="仿宋" w:hint="eastAsia"/>
          <w:color w:val="000000" w:themeColor="text1"/>
          <w:sz w:val="24"/>
          <w:szCs w:val="24"/>
        </w:rPr>
        <w:t>高</w:t>
      </w:r>
      <w:proofErr w:type="gramStart"/>
      <w:r w:rsidR="00F20521" w:rsidRPr="003A6266">
        <w:rPr>
          <w:rFonts w:ascii="仿宋" w:eastAsia="仿宋" w:hAnsi="仿宋" w:hint="eastAsia"/>
          <w:color w:val="000000" w:themeColor="text1"/>
          <w:sz w:val="24"/>
          <w:szCs w:val="24"/>
        </w:rPr>
        <w:t>世</w:t>
      </w:r>
      <w:proofErr w:type="gramEnd"/>
      <w:r w:rsidR="00F20521" w:rsidRPr="003A6266">
        <w:rPr>
          <w:rFonts w:ascii="仿宋" w:eastAsia="仿宋" w:hAnsi="仿宋" w:hint="eastAsia"/>
          <w:color w:val="000000" w:themeColor="text1"/>
          <w:sz w:val="24"/>
          <w:szCs w:val="24"/>
        </w:rPr>
        <w:t xml:space="preserve">杰 </w:t>
      </w:r>
      <w:r w:rsidR="00F20521" w:rsidRPr="003A6266">
        <w:rPr>
          <w:rFonts w:ascii="仿宋" w:eastAsia="仿宋" w:hAnsi="仿宋"/>
          <w:color w:val="000000" w:themeColor="text1"/>
          <w:sz w:val="24"/>
          <w:szCs w:val="24"/>
        </w:rPr>
        <w:t xml:space="preserve"> </w:t>
      </w:r>
      <w:r w:rsidR="00F20521" w:rsidRPr="003A6266">
        <w:rPr>
          <w:rFonts w:ascii="仿宋" w:eastAsia="仿宋" w:hAnsi="仿宋" w:hint="eastAsia"/>
          <w:color w:val="000000" w:themeColor="text1"/>
          <w:sz w:val="24"/>
          <w:szCs w:val="24"/>
        </w:rPr>
        <w:t>孙志强</w:t>
      </w:r>
    </w:p>
    <w:p w14:paraId="6C4EA346" w14:textId="77777777" w:rsidR="00D95558" w:rsidRPr="003A6266" w:rsidRDefault="0047339E">
      <w:pPr>
        <w:snapToGrid w:val="0"/>
        <w:spacing w:line="360" w:lineRule="auto"/>
        <w:ind w:firstLine="480"/>
        <w:rPr>
          <w:rFonts w:ascii="仿宋" w:eastAsia="仿宋" w:hAnsi="仿宋"/>
          <w:color w:val="000000" w:themeColor="text1"/>
          <w:sz w:val="24"/>
          <w:szCs w:val="24"/>
        </w:rPr>
      </w:pPr>
      <w:proofErr w:type="gramStart"/>
      <w:r w:rsidRPr="003A6266">
        <w:rPr>
          <w:rFonts w:ascii="仿宋" w:eastAsia="仿宋" w:hAnsi="仿宋"/>
          <w:color w:val="000000" w:themeColor="text1"/>
          <w:sz w:val="24"/>
          <w:szCs w:val="24"/>
        </w:rPr>
        <w:t>秘</w:t>
      </w:r>
      <w:proofErr w:type="gramEnd"/>
      <w:r w:rsidRPr="003A6266">
        <w:rPr>
          <w:rFonts w:ascii="仿宋" w:eastAsia="仿宋" w:hAnsi="仿宋" w:hint="eastAsia"/>
          <w:color w:val="000000" w:themeColor="text1"/>
          <w:sz w:val="24"/>
          <w:szCs w:val="24"/>
        </w:rPr>
        <w:t xml:space="preserve"> </w:t>
      </w:r>
      <w:r w:rsidRPr="003A6266">
        <w:rPr>
          <w:rFonts w:ascii="仿宋" w:eastAsia="仿宋" w:hAnsi="仿宋"/>
          <w:color w:val="000000" w:themeColor="text1"/>
          <w:sz w:val="24"/>
          <w:szCs w:val="24"/>
        </w:rPr>
        <w:t xml:space="preserve"> 书</w:t>
      </w:r>
      <w:r w:rsidRPr="003A6266">
        <w:rPr>
          <w:rFonts w:ascii="仿宋" w:eastAsia="仿宋" w:hAnsi="仿宋" w:hint="eastAsia"/>
          <w:color w:val="000000" w:themeColor="text1"/>
          <w:sz w:val="24"/>
          <w:szCs w:val="24"/>
        </w:rPr>
        <w:t>：赵俊芳</w:t>
      </w:r>
    </w:p>
    <w:p w14:paraId="1FDAB622" w14:textId="77777777" w:rsidR="00DC7782" w:rsidRDefault="0047339E" w:rsidP="00F979FE">
      <w:pPr>
        <w:snapToGrid w:val="0"/>
        <w:spacing w:line="360" w:lineRule="auto"/>
        <w:ind w:leftChars="200" w:left="1620" w:hangingChars="500" w:hanging="1200"/>
        <w:rPr>
          <w:rFonts w:ascii="仿宋" w:eastAsia="仿宋" w:hAnsi="仿宋"/>
          <w:color w:val="000000" w:themeColor="text1"/>
          <w:sz w:val="24"/>
          <w:szCs w:val="24"/>
        </w:rPr>
      </w:pPr>
      <w:r w:rsidRPr="003A6266">
        <w:rPr>
          <w:rFonts w:ascii="仿宋" w:eastAsia="仿宋" w:hAnsi="仿宋"/>
          <w:color w:val="000000" w:themeColor="text1"/>
          <w:sz w:val="24"/>
          <w:szCs w:val="24"/>
        </w:rPr>
        <w:t>成  员：</w:t>
      </w:r>
      <w:r w:rsidR="00F20521" w:rsidRPr="003A6266">
        <w:rPr>
          <w:rFonts w:ascii="仿宋" w:eastAsia="仿宋" w:hAnsi="仿宋" w:hint="eastAsia"/>
          <w:color w:val="000000" w:themeColor="text1"/>
          <w:sz w:val="24"/>
          <w:szCs w:val="24"/>
        </w:rPr>
        <w:t>屠世浩</w:t>
      </w:r>
      <w:r w:rsidRPr="003A6266">
        <w:rPr>
          <w:rFonts w:ascii="仿宋" w:eastAsia="仿宋" w:hAnsi="仿宋" w:hint="eastAsia"/>
          <w:color w:val="000000" w:themeColor="text1"/>
          <w:sz w:val="24"/>
          <w:szCs w:val="24"/>
        </w:rPr>
        <w:t>、</w:t>
      </w:r>
      <w:r w:rsidR="00DC7782">
        <w:rPr>
          <w:rFonts w:ascii="仿宋" w:eastAsia="仿宋" w:hAnsi="仿宋" w:hint="eastAsia"/>
          <w:color w:val="000000" w:themeColor="text1"/>
          <w:sz w:val="24"/>
          <w:szCs w:val="24"/>
        </w:rPr>
        <w:t>谢广元、</w:t>
      </w:r>
      <w:r w:rsidR="00F20521" w:rsidRPr="003A6266">
        <w:rPr>
          <w:rFonts w:ascii="仿宋" w:eastAsia="仿宋" w:hAnsi="仿宋" w:hint="eastAsia"/>
          <w:color w:val="000000" w:themeColor="text1"/>
          <w:sz w:val="24"/>
          <w:szCs w:val="24"/>
        </w:rPr>
        <w:t>郑西贵</w:t>
      </w:r>
      <w:r w:rsidRPr="003A6266">
        <w:rPr>
          <w:rFonts w:ascii="仿宋" w:eastAsia="仿宋" w:hAnsi="仿宋"/>
          <w:color w:val="000000" w:themeColor="text1"/>
          <w:sz w:val="24"/>
          <w:szCs w:val="24"/>
        </w:rPr>
        <w:t>、彭耀丽</w:t>
      </w:r>
      <w:r w:rsidRPr="003A6266">
        <w:rPr>
          <w:rFonts w:ascii="仿宋" w:eastAsia="仿宋" w:hAnsi="仿宋" w:hint="eastAsia"/>
          <w:color w:val="000000" w:themeColor="text1"/>
          <w:sz w:val="24"/>
          <w:szCs w:val="24"/>
        </w:rPr>
        <w:t>、</w:t>
      </w:r>
      <w:r w:rsidR="00F20521" w:rsidRPr="003A6266">
        <w:rPr>
          <w:rFonts w:ascii="仿宋" w:eastAsia="仿宋" w:hAnsi="仿宋" w:hint="eastAsia"/>
          <w:color w:val="000000" w:themeColor="text1"/>
          <w:sz w:val="24"/>
          <w:szCs w:val="24"/>
        </w:rPr>
        <w:t xml:space="preserve">廖寅飞、陆 </w:t>
      </w:r>
      <w:r w:rsidR="00F20521" w:rsidRPr="003A6266">
        <w:rPr>
          <w:rFonts w:ascii="仿宋" w:eastAsia="仿宋" w:hAnsi="仿宋"/>
          <w:color w:val="000000" w:themeColor="text1"/>
          <w:sz w:val="24"/>
          <w:szCs w:val="24"/>
        </w:rPr>
        <w:t xml:space="preserve"> </w:t>
      </w:r>
      <w:r w:rsidR="00F20521" w:rsidRPr="003A6266">
        <w:rPr>
          <w:rFonts w:ascii="仿宋" w:eastAsia="仿宋" w:hAnsi="仿宋" w:hint="eastAsia"/>
          <w:color w:val="000000" w:themeColor="text1"/>
          <w:sz w:val="24"/>
          <w:szCs w:val="24"/>
        </w:rPr>
        <w:t>刚</w:t>
      </w:r>
      <w:r w:rsidRPr="003A6266">
        <w:rPr>
          <w:rFonts w:ascii="仿宋" w:eastAsia="仿宋" w:hAnsi="仿宋"/>
          <w:color w:val="000000" w:themeColor="text1"/>
          <w:sz w:val="24"/>
          <w:szCs w:val="24"/>
        </w:rPr>
        <w:t>、</w:t>
      </w:r>
      <w:r w:rsidR="00885F04">
        <w:rPr>
          <w:rFonts w:ascii="仿宋" w:eastAsia="仿宋" w:hAnsi="仿宋" w:hint="eastAsia"/>
          <w:color w:val="000000" w:themeColor="text1"/>
          <w:sz w:val="24"/>
          <w:szCs w:val="24"/>
        </w:rPr>
        <w:t>马丹</w:t>
      </w:r>
      <w:r w:rsidRPr="003A6266">
        <w:rPr>
          <w:rFonts w:ascii="仿宋" w:eastAsia="仿宋" w:hAnsi="仿宋"/>
          <w:color w:val="000000" w:themeColor="text1"/>
          <w:sz w:val="24"/>
          <w:szCs w:val="24"/>
        </w:rPr>
        <w:t>、张茂银</w:t>
      </w:r>
      <w:r w:rsidR="00DC7782">
        <w:rPr>
          <w:rFonts w:ascii="仿宋" w:eastAsia="仿宋" w:hAnsi="仿宋" w:hint="eastAsia"/>
          <w:color w:val="000000" w:themeColor="text1"/>
          <w:sz w:val="24"/>
          <w:szCs w:val="24"/>
        </w:rPr>
        <w:t>、</w:t>
      </w:r>
    </w:p>
    <w:p w14:paraId="2489FA04" w14:textId="268E5365" w:rsidR="00D95558" w:rsidRPr="003A6266" w:rsidRDefault="00E2054C" w:rsidP="00DC7782">
      <w:pPr>
        <w:snapToGrid w:val="0"/>
        <w:spacing w:line="360" w:lineRule="auto"/>
        <w:ind w:firstLineChars="600" w:firstLine="1440"/>
        <w:rPr>
          <w:rFonts w:ascii="仿宋" w:eastAsia="仿宋" w:hAnsi="仿宋"/>
          <w:color w:val="000000" w:themeColor="text1"/>
          <w:sz w:val="24"/>
          <w:szCs w:val="24"/>
        </w:rPr>
      </w:pPr>
      <w:r w:rsidRPr="003B55E6">
        <w:rPr>
          <w:rFonts w:ascii="仿宋" w:eastAsia="仿宋" w:hAnsi="仿宋" w:hint="eastAsia"/>
          <w:sz w:val="24"/>
          <w:szCs w:val="24"/>
        </w:rPr>
        <w:t>朱清、</w:t>
      </w:r>
      <w:r w:rsidR="00F979FE">
        <w:rPr>
          <w:rFonts w:ascii="仿宋" w:eastAsia="仿宋" w:hAnsi="仿宋"/>
          <w:color w:val="000000" w:themeColor="text1"/>
          <w:sz w:val="24"/>
          <w:szCs w:val="24"/>
        </w:rPr>
        <w:t>王慧娟</w:t>
      </w:r>
      <w:r w:rsidR="00F979FE">
        <w:rPr>
          <w:rFonts w:ascii="仿宋" w:eastAsia="仿宋" w:hAnsi="仿宋" w:hint="eastAsia"/>
          <w:color w:val="000000" w:themeColor="text1"/>
          <w:sz w:val="24"/>
          <w:szCs w:val="24"/>
        </w:rPr>
        <w:t>、</w:t>
      </w:r>
      <w:r w:rsidR="00885F04">
        <w:rPr>
          <w:rFonts w:ascii="仿宋" w:eastAsia="仿宋" w:hAnsi="仿宋" w:hint="eastAsia"/>
          <w:color w:val="000000" w:themeColor="text1"/>
          <w:sz w:val="24"/>
          <w:szCs w:val="24"/>
        </w:rPr>
        <w:t>彭亮</w:t>
      </w:r>
      <w:r w:rsidR="0047339E" w:rsidRPr="003A6266">
        <w:rPr>
          <w:rFonts w:ascii="仿宋" w:eastAsia="仿宋" w:hAnsi="仿宋" w:hint="eastAsia"/>
          <w:color w:val="000000" w:themeColor="text1"/>
          <w:sz w:val="24"/>
          <w:szCs w:val="24"/>
        </w:rPr>
        <w:t>、</w:t>
      </w:r>
      <w:proofErr w:type="gramStart"/>
      <w:r w:rsidR="001A3C09" w:rsidRPr="001A3C09">
        <w:rPr>
          <w:rFonts w:ascii="仿宋" w:eastAsia="仿宋" w:hAnsi="仿宋"/>
          <w:color w:val="000000" w:themeColor="text1"/>
          <w:sz w:val="24"/>
          <w:szCs w:val="24"/>
        </w:rPr>
        <w:t>戈振州</w:t>
      </w:r>
      <w:proofErr w:type="gramEnd"/>
    </w:p>
    <w:p w14:paraId="5C491FC0" w14:textId="77777777" w:rsidR="00D95558" w:rsidRDefault="0047339E">
      <w:pPr>
        <w:snapToGrid w:val="0"/>
        <w:spacing w:line="360" w:lineRule="auto"/>
        <w:ind w:firstLine="482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/>
          <w:b/>
          <w:sz w:val="24"/>
          <w:szCs w:val="24"/>
        </w:rPr>
        <w:t>二、专业选择及录取原则</w:t>
      </w:r>
    </w:p>
    <w:p w14:paraId="7C5400B5" w14:textId="77777777" w:rsidR="00D95558" w:rsidRDefault="0047339E">
      <w:pPr>
        <w:snapToGrid w:val="0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、</w:t>
      </w:r>
      <w:r>
        <w:rPr>
          <w:rFonts w:ascii="仿宋" w:eastAsia="仿宋" w:hAnsi="仿宋"/>
          <w:sz w:val="24"/>
          <w:szCs w:val="24"/>
        </w:rPr>
        <w:t>各专业按照“自主申报、双向选择、择优录取、适当调整”的原则进行录取工作。</w:t>
      </w:r>
    </w:p>
    <w:p w14:paraId="3DAC188A" w14:textId="77777777" w:rsidR="00D95558" w:rsidRDefault="0047339E">
      <w:pPr>
        <w:snapToGrid w:val="0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、遵循</w:t>
      </w:r>
      <w:r>
        <w:rPr>
          <w:rFonts w:ascii="仿宋" w:eastAsia="仿宋" w:hAnsi="仿宋"/>
          <w:sz w:val="24"/>
          <w:szCs w:val="24"/>
        </w:rPr>
        <w:t>志愿优先的原则，按照学生志愿分批次录取。</w:t>
      </w:r>
    </w:p>
    <w:p w14:paraId="0E36387B" w14:textId="77777777" w:rsidR="00D95558" w:rsidRDefault="0047339E">
      <w:pPr>
        <w:snapToGrid w:val="0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3</w:t>
      </w:r>
      <w:r>
        <w:rPr>
          <w:rFonts w:ascii="仿宋" w:eastAsia="仿宋" w:hAnsi="仿宋" w:hint="eastAsia"/>
          <w:sz w:val="24"/>
          <w:szCs w:val="24"/>
        </w:rPr>
        <w:t>、</w:t>
      </w:r>
      <w:r>
        <w:rPr>
          <w:rFonts w:ascii="仿宋" w:eastAsia="仿宋" w:hAnsi="仿宋"/>
          <w:sz w:val="24"/>
          <w:szCs w:val="24"/>
        </w:rPr>
        <w:t>同一志愿下学习成绩优先，从高分到低分顺序录取，学习成绩采用第一学期所有必修课的加权平均分成绩</w:t>
      </w:r>
      <w:r w:rsidR="001400D0"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精确到小数点后三位</w:t>
      </w:r>
      <w:r w:rsidR="001400D0">
        <w:rPr>
          <w:rFonts w:ascii="仿宋" w:eastAsia="仿宋" w:hAnsi="仿宋" w:hint="eastAsia"/>
          <w:sz w:val="24"/>
          <w:szCs w:val="24"/>
        </w:rPr>
        <w:t>）</w:t>
      </w:r>
      <w:r>
        <w:rPr>
          <w:rFonts w:ascii="仿宋" w:eastAsia="仿宋" w:hAnsi="仿宋" w:hint="eastAsia"/>
          <w:sz w:val="24"/>
          <w:szCs w:val="24"/>
        </w:rPr>
        <w:t>，如有成绩相同者按照其高等数学A（1）、A（2）的加权平均分成绩由高分至低分录取</w:t>
      </w:r>
      <w:r>
        <w:rPr>
          <w:rFonts w:ascii="仿宋" w:eastAsia="仿宋" w:hAnsi="仿宋"/>
          <w:sz w:val="24"/>
          <w:szCs w:val="24"/>
        </w:rPr>
        <w:t>。</w:t>
      </w:r>
    </w:p>
    <w:p w14:paraId="51219210" w14:textId="77777777" w:rsidR="00D95558" w:rsidRPr="00D92564" w:rsidRDefault="0047339E">
      <w:pPr>
        <w:snapToGrid w:val="0"/>
        <w:spacing w:line="360" w:lineRule="auto"/>
        <w:ind w:firstLine="482"/>
        <w:rPr>
          <w:rFonts w:ascii="仿宋" w:eastAsia="仿宋" w:hAnsi="仿宋"/>
          <w:sz w:val="24"/>
          <w:szCs w:val="24"/>
        </w:rPr>
      </w:pPr>
      <w:r w:rsidRPr="00D92564">
        <w:rPr>
          <w:rFonts w:ascii="仿宋" w:eastAsia="仿宋" w:hAnsi="仿宋"/>
          <w:sz w:val="24"/>
          <w:szCs w:val="24"/>
        </w:rPr>
        <w:t>三、专业班级设置与人数</w:t>
      </w:r>
    </w:p>
    <w:p w14:paraId="0FED3F51" w14:textId="77777777" w:rsidR="00D95558" w:rsidRPr="00D92564" w:rsidRDefault="0047339E">
      <w:pPr>
        <w:snapToGrid w:val="0"/>
        <w:spacing w:line="360" w:lineRule="auto"/>
        <w:ind w:firstLine="480"/>
        <w:rPr>
          <w:rFonts w:ascii="仿宋" w:eastAsia="仿宋" w:hAnsi="仿宋"/>
          <w:color w:val="000000" w:themeColor="text1"/>
          <w:sz w:val="24"/>
          <w:szCs w:val="24"/>
        </w:rPr>
      </w:pPr>
      <w:r w:rsidRPr="00D92564">
        <w:rPr>
          <w:rFonts w:ascii="仿宋" w:eastAsia="仿宋" w:hAnsi="仿宋"/>
          <w:color w:val="000000" w:themeColor="text1"/>
          <w:sz w:val="24"/>
          <w:szCs w:val="24"/>
        </w:rPr>
        <w:t>1</w:t>
      </w:r>
      <w:r w:rsidRPr="00D92564">
        <w:rPr>
          <w:rFonts w:ascii="仿宋" w:eastAsia="仿宋" w:hAnsi="仿宋" w:hint="eastAsia"/>
          <w:color w:val="000000" w:themeColor="text1"/>
          <w:sz w:val="24"/>
          <w:szCs w:val="24"/>
        </w:rPr>
        <w:t>、</w:t>
      </w:r>
      <w:r w:rsidRPr="00D92564">
        <w:rPr>
          <w:rFonts w:ascii="仿宋" w:eastAsia="仿宋" w:hAnsi="仿宋"/>
          <w:color w:val="000000" w:themeColor="text1"/>
          <w:sz w:val="24"/>
          <w:szCs w:val="24"/>
        </w:rPr>
        <w:t>本次分流设置采矿工程7个班(</w:t>
      </w:r>
      <w:r w:rsidRPr="00D92564">
        <w:rPr>
          <w:rFonts w:ascii="仿宋" w:eastAsia="仿宋" w:hAnsi="仿宋" w:hint="eastAsia"/>
          <w:color w:val="000000" w:themeColor="text1"/>
          <w:sz w:val="24"/>
          <w:szCs w:val="24"/>
        </w:rPr>
        <w:t>总人数</w:t>
      </w:r>
      <w:r w:rsidRPr="00D92564">
        <w:rPr>
          <w:rFonts w:ascii="仿宋" w:eastAsia="仿宋" w:hAnsi="仿宋"/>
          <w:color w:val="000000" w:themeColor="text1"/>
          <w:sz w:val="24"/>
          <w:szCs w:val="24"/>
        </w:rPr>
        <w:t>不超过</w:t>
      </w:r>
      <w:r w:rsidR="00412911" w:rsidRPr="00D92564">
        <w:rPr>
          <w:rFonts w:ascii="仿宋" w:eastAsia="仿宋" w:hAnsi="仿宋"/>
          <w:color w:val="000000" w:themeColor="text1"/>
          <w:sz w:val="24"/>
          <w:szCs w:val="24"/>
        </w:rPr>
        <w:t>234</w:t>
      </w:r>
      <w:r w:rsidRPr="00D92564">
        <w:rPr>
          <w:rFonts w:ascii="仿宋" w:eastAsia="仿宋" w:hAnsi="仿宋"/>
          <w:color w:val="000000" w:themeColor="text1"/>
          <w:sz w:val="24"/>
          <w:szCs w:val="24"/>
        </w:rPr>
        <w:t>人，择优录取女生</w:t>
      </w:r>
      <w:r w:rsidRPr="00D92564">
        <w:rPr>
          <w:rFonts w:ascii="仿宋" w:eastAsia="仿宋" w:hAnsi="仿宋" w:hint="eastAsia"/>
          <w:color w:val="000000" w:themeColor="text1"/>
          <w:sz w:val="24"/>
          <w:szCs w:val="24"/>
        </w:rPr>
        <w:t>，</w:t>
      </w:r>
      <w:r w:rsidRPr="00D92564">
        <w:rPr>
          <w:rFonts w:ascii="仿宋" w:eastAsia="仿宋" w:hAnsi="仿宋"/>
          <w:color w:val="000000" w:themeColor="text1"/>
          <w:sz w:val="24"/>
          <w:szCs w:val="24"/>
        </w:rPr>
        <w:t>名额不超过10人)、矿物加工工程</w:t>
      </w:r>
      <w:r w:rsidRPr="00D92564">
        <w:rPr>
          <w:rFonts w:ascii="仿宋" w:eastAsia="仿宋" w:hAnsi="仿宋" w:hint="eastAsia"/>
          <w:color w:val="000000" w:themeColor="text1"/>
          <w:sz w:val="24"/>
          <w:szCs w:val="24"/>
        </w:rPr>
        <w:t>4个班（总人数</w:t>
      </w:r>
      <w:r w:rsidRPr="00D92564">
        <w:rPr>
          <w:rFonts w:ascii="仿宋" w:eastAsia="仿宋" w:hAnsi="仿宋"/>
          <w:color w:val="000000" w:themeColor="text1"/>
          <w:sz w:val="24"/>
          <w:szCs w:val="24"/>
        </w:rPr>
        <w:t>不超过</w:t>
      </w:r>
      <w:r w:rsidR="00412911" w:rsidRPr="00D92564">
        <w:rPr>
          <w:rFonts w:ascii="仿宋" w:eastAsia="仿宋" w:hAnsi="仿宋"/>
          <w:color w:val="000000" w:themeColor="text1"/>
          <w:sz w:val="24"/>
          <w:szCs w:val="24"/>
        </w:rPr>
        <w:t>130</w:t>
      </w:r>
      <w:r w:rsidRPr="00D92564">
        <w:rPr>
          <w:rFonts w:ascii="仿宋" w:eastAsia="仿宋" w:hAnsi="仿宋" w:hint="eastAsia"/>
          <w:color w:val="000000" w:themeColor="text1"/>
          <w:sz w:val="24"/>
          <w:szCs w:val="24"/>
        </w:rPr>
        <w:t>人）、</w:t>
      </w:r>
      <w:r w:rsidRPr="00D92564">
        <w:rPr>
          <w:rFonts w:ascii="仿宋" w:eastAsia="仿宋" w:hAnsi="仿宋"/>
          <w:color w:val="000000" w:themeColor="text1"/>
          <w:sz w:val="24"/>
          <w:szCs w:val="24"/>
        </w:rPr>
        <w:t>工业工程2个班（</w:t>
      </w:r>
      <w:r w:rsidRPr="00D92564">
        <w:rPr>
          <w:rFonts w:ascii="仿宋" w:eastAsia="仿宋" w:hAnsi="仿宋" w:hint="eastAsia"/>
          <w:color w:val="000000" w:themeColor="text1"/>
          <w:sz w:val="24"/>
          <w:szCs w:val="24"/>
        </w:rPr>
        <w:t>总人数</w:t>
      </w:r>
      <w:r w:rsidRPr="00D92564">
        <w:rPr>
          <w:rFonts w:ascii="仿宋" w:eastAsia="仿宋" w:hAnsi="仿宋"/>
          <w:color w:val="000000" w:themeColor="text1"/>
          <w:sz w:val="24"/>
          <w:szCs w:val="24"/>
        </w:rPr>
        <w:t>不超过</w:t>
      </w:r>
      <w:r w:rsidR="00412911" w:rsidRPr="00D92564">
        <w:rPr>
          <w:rFonts w:ascii="仿宋" w:eastAsia="仿宋" w:hAnsi="仿宋"/>
          <w:color w:val="000000" w:themeColor="text1"/>
          <w:sz w:val="24"/>
          <w:szCs w:val="24"/>
        </w:rPr>
        <w:t>60</w:t>
      </w:r>
      <w:r w:rsidRPr="00D92564">
        <w:rPr>
          <w:rFonts w:ascii="仿宋" w:eastAsia="仿宋" w:hAnsi="仿宋"/>
          <w:color w:val="000000" w:themeColor="text1"/>
          <w:sz w:val="24"/>
          <w:szCs w:val="24"/>
        </w:rPr>
        <w:t>人）、</w:t>
      </w:r>
      <w:r w:rsidR="00B012E9" w:rsidRPr="00D92564">
        <w:rPr>
          <w:rFonts w:ascii="仿宋" w:eastAsia="仿宋" w:hAnsi="仿宋" w:hint="eastAsia"/>
          <w:color w:val="000000" w:themeColor="text1"/>
          <w:sz w:val="24"/>
          <w:szCs w:val="24"/>
        </w:rPr>
        <w:t>新能源科学与工程</w:t>
      </w:r>
      <w:r w:rsidRPr="00D92564">
        <w:rPr>
          <w:rFonts w:ascii="仿宋" w:eastAsia="仿宋" w:hAnsi="仿宋"/>
          <w:color w:val="000000" w:themeColor="text1"/>
          <w:sz w:val="24"/>
          <w:szCs w:val="24"/>
        </w:rPr>
        <w:t>1个班（</w:t>
      </w:r>
      <w:r w:rsidRPr="00D92564">
        <w:rPr>
          <w:rFonts w:ascii="仿宋" w:eastAsia="仿宋" w:hAnsi="仿宋" w:hint="eastAsia"/>
          <w:color w:val="000000" w:themeColor="text1"/>
          <w:sz w:val="24"/>
          <w:szCs w:val="24"/>
        </w:rPr>
        <w:t>总人数</w:t>
      </w:r>
      <w:r w:rsidRPr="00D92564">
        <w:rPr>
          <w:rFonts w:ascii="仿宋" w:eastAsia="仿宋" w:hAnsi="仿宋"/>
          <w:color w:val="000000" w:themeColor="text1"/>
          <w:sz w:val="24"/>
          <w:szCs w:val="24"/>
        </w:rPr>
        <w:t>不超过3</w:t>
      </w:r>
      <w:r w:rsidR="00412911" w:rsidRPr="00D92564">
        <w:rPr>
          <w:rFonts w:ascii="仿宋" w:eastAsia="仿宋" w:hAnsi="仿宋"/>
          <w:color w:val="000000" w:themeColor="text1"/>
          <w:sz w:val="24"/>
          <w:szCs w:val="24"/>
        </w:rPr>
        <w:t>6</w:t>
      </w:r>
      <w:r w:rsidRPr="00D92564">
        <w:rPr>
          <w:rFonts w:ascii="仿宋" w:eastAsia="仿宋" w:hAnsi="仿宋"/>
          <w:color w:val="000000" w:themeColor="text1"/>
          <w:sz w:val="24"/>
          <w:szCs w:val="24"/>
        </w:rPr>
        <w:t>人）。</w:t>
      </w:r>
    </w:p>
    <w:p w14:paraId="1BA2AF30" w14:textId="77777777" w:rsidR="00D95558" w:rsidRDefault="0047339E" w:rsidP="001400D0">
      <w:pPr>
        <w:snapToGrid w:val="0"/>
        <w:spacing w:line="360" w:lineRule="auto"/>
        <w:ind w:firstLineChars="200" w:firstLine="482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/>
          <w:b/>
          <w:sz w:val="24"/>
          <w:szCs w:val="24"/>
        </w:rPr>
        <w:t>四、工作程序</w:t>
      </w:r>
    </w:p>
    <w:p w14:paraId="4B279715" w14:textId="77777777" w:rsidR="00D95558" w:rsidRPr="00EC294D" w:rsidRDefault="0047339E">
      <w:pPr>
        <w:snapToGrid w:val="0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1、</w:t>
      </w:r>
      <w:r>
        <w:rPr>
          <w:rFonts w:ascii="仿宋" w:eastAsia="仿宋" w:hAnsi="仿宋"/>
          <w:sz w:val="24"/>
          <w:szCs w:val="24"/>
        </w:rPr>
        <w:t>辅导员组织学生在规定的时间填报志愿，每人最多</w:t>
      </w:r>
      <w:r>
        <w:rPr>
          <w:rFonts w:ascii="仿宋" w:eastAsia="仿宋" w:hAnsi="仿宋" w:hint="eastAsia"/>
          <w:sz w:val="24"/>
          <w:szCs w:val="24"/>
        </w:rPr>
        <w:t>可填报四个</w:t>
      </w:r>
      <w:r>
        <w:rPr>
          <w:rFonts w:ascii="仿宋" w:eastAsia="仿宋" w:hAnsi="仿宋"/>
          <w:sz w:val="24"/>
          <w:szCs w:val="24"/>
        </w:rPr>
        <w:t>志愿</w:t>
      </w:r>
      <w:r>
        <w:rPr>
          <w:rFonts w:ascii="仿宋" w:eastAsia="仿宋" w:hAnsi="仿宋" w:hint="eastAsia"/>
          <w:sz w:val="24"/>
          <w:szCs w:val="24"/>
        </w:rPr>
        <w:t>，</w:t>
      </w:r>
      <w:r w:rsidRPr="00EC294D">
        <w:rPr>
          <w:rFonts w:ascii="仿宋" w:eastAsia="仿宋" w:hAnsi="仿宋" w:hint="eastAsia"/>
          <w:sz w:val="24"/>
          <w:szCs w:val="24"/>
        </w:rPr>
        <w:t>202</w:t>
      </w:r>
      <w:r w:rsidR="00100A10">
        <w:rPr>
          <w:rFonts w:ascii="仿宋" w:eastAsia="仿宋" w:hAnsi="仿宋"/>
          <w:sz w:val="24"/>
          <w:szCs w:val="24"/>
        </w:rPr>
        <w:t>2</w:t>
      </w:r>
      <w:r w:rsidRPr="00EC294D">
        <w:rPr>
          <w:rFonts w:ascii="仿宋" w:eastAsia="仿宋" w:hAnsi="仿宋" w:hint="eastAsia"/>
          <w:sz w:val="24"/>
          <w:szCs w:val="24"/>
        </w:rPr>
        <w:t>年</w:t>
      </w:r>
      <w:r w:rsidR="007E22B8">
        <w:rPr>
          <w:rFonts w:ascii="仿宋" w:eastAsia="仿宋" w:hAnsi="仿宋"/>
          <w:sz w:val="24"/>
          <w:szCs w:val="24"/>
        </w:rPr>
        <w:t>3</w:t>
      </w:r>
      <w:r w:rsidRPr="00EC294D">
        <w:rPr>
          <w:rFonts w:ascii="仿宋" w:eastAsia="仿宋" w:hAnsi="仿宋" w:hint="eastAsia"/>
          <w:sz w:val="24"/>
          <w:szCs w:val="24"/>
        </w:rPr>
        <w:t>月</w:t>
      </w:r>
      <w:r w:rsidR="00A10BEA">
        <w:rPr>
          <w:rFonts w:ascii="仿宋" w:eastAsia="仿宋" w:hAnsi="仿宋"/>
          <w:sz w:val="24"/>
          <w:szCs w:val="24"/>
        </w:rPr>
        <w:t>20</w:t>
      </w:r>
      <w:r w:rsidRPr="00EC294D">
        <w:rPr>
          <w:rFonts w:ascii="仿宋" w:eastAsia="仿宋" w:hAnsi="仿宋" w:hint="eastAsia"/>
          <w:sz w:val="24"/>
          <w:szCs w:val="24"/>
        </w:rPr>
        <w:t>日前完成</w:t>
      </w:r>
      <w:r w:rsidRPr="00EC294D">
        <w:rPr>
          <w:rFonts w:ascii="仿宋" w:eastAsia="仿宋" w:hAnsi="仿宋"/>
          <w:sz w:val="24"/>
          <w:szCs w:val="24"/>
        </w:rPr>
        <w:t>。</w:t>
      </w:r>
    </w:p>
    <w:p w14:paraId="48DBE7E1" w14:textId="77777777" w:rsidR="00D95558" w:rsidRPr="00EC294D" w:rsidRDefault="0047339E">
      <w:pPr>
        <w:snapToGrid w:val="0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2、</w:t>
      </w:r>
      <w:r>
        <w:rPr>
          <w:rFonts w:ascii="仿宋" w:eastAsia="仿宋" w:hAnsi="仿宋"/>
          <w:sz w:val="24"/>
          <w:szCs w:val="24"/>
        </w:rPr>
        <w:t>学院根据各专业拟录取人数，按照学生填报的第一志愿，从高分到低分进行录取</w:t>
      </w:r>
      <w:r>
        <w:rPr>
          <w:rFonts w:ascii="仿宋" w:eastAsia="仿宋" w:hAnsi="仿宋" w:hint="eastAsia"/>
          <w:sz w:val="24"/>
          <w:szCs w:val="24"/>
        </w:rPr>
        <w:t>；</w:t>
      </w:r>
      <w:r>
        <w:rPr>
          <w:rFonts w:ascii="仿宋" w:eastAsia="仿宋" w:hAnsi="仿宋"/>
          <w:sz w:val="24"/>
          <w:szCs w:val="24"/>
        </w:rPr>
        <w:t>第一志愿未被录取的学生，顺序按照第二</w:t>
      </w:r>
      <w:r>
        <w:rPr>
          <w:rFonts w:ascii="仿宋" w:eastAsia="仿宋" w:hAnsi="仿宋" w:hint="eastAsia"/>
          <w:sz w:val="24"/>
          <w:szCs w:val="24"/>
        </w:rPr>
        <w:t>、</w:t>
      </w:r>
      <w:r>
        <w:rPr>
          <w:rFonts w:ascii="仿宋" w:eastAsia="仿宋" w:hAnsi="仿宋"/>
          <w:sz w:val="24"/>
          <w:szCs w:val="24"/>
        </w:rPr>
        <w:t>三</w:t>
      </w:r>
      <w:r>
        <w:rPr>
          <w:rFonts w:ascii="仿宋" w:eastAsia="仿宋" w:hAnsi="仿宋" w:hint="eastAsia"/>
          <w:sz w:val="24"/>
          <w:szCs w:val="24"/>
        </w:rPr>
        <w:t>、</w:t>
      </w:r>
      <w:r>
        <w:rPr>
          <w:rFonts w:ascii="仿宋" w:eastAsia="仿宋" w:hAnsi="仿宋"/>
          <w:sz w:val="24"/>
          <w:szCs w:val="24"/>
        </w:rPr>
        <w:t>四志愿录取</w:t>
      </w:r>
      <w:r>
        <w:rPr>
          <w:rFonts w:ascii="仿宋" w:eastAsia="仿宋" w:hAnsi="仿宋"/>
          <w:color w:val="000000" w:themeColor="text1"/>
          <w:sz w:val="24"/>
          <w:szCs w:val="24"/>
        </w:rPr>
        <w:t>和调剂</w:t>
      </w:r>
      <w:r>
        <w:rPr>
          <w:rFonts w:ascii="仿宋" w:eastAsia="仿宋" w:hAnsi="仿宋" w:hint="eastAsia"/>
          <w:sz w:val="24"/>
          <w:szCs w:val="24"/>
        </w:rPr>
        <w:t>，</w:t>
      </w:r>
      <w:r w:rsidRPr="00EC294D">
        <w:rPr>
          <w:rFonts w:ascii="仿宋" w:eastAsia="仿宋" w:hAnsi="仿宋" w:hint="eastAsia"/>
          <w:sz w:val="24"/>
          <w:szCs w:val="24"/>
        </w:rPr>
        <w:t>202</w:t>
      </w:r>
      <w:r w:rsidR="00100A10">
        <w:rPr>
          <w:rFonts w:ascii="仿宋" w:eastAsia="仿宋" w:hAnsi="仿宋"/>
          <w:sz w:val="24"/>
          <w:szCs w:val="24"/>
        </w:rPr>
        <w:t>2</w:t>
      </w:r>
      <w:r w:rsidRPr="00EC294D">
        <w:rPr>
          <w:rFonts w:ascii="仿宋" w:eastAsia="仿宋" w:hAnsi="仿宋" w:hint="eastAsia"/>
          <w:sz w:val="24"/>
          <w:szCs w:val="24"/>
        </w:rPr>
        <w:t>年</w:t>
      </w:r>
      <w:r w:rsidR="00B003AA">
        <w:rPr>
          <w:rFonts w:ascii="仿宋" w:eastAsia="仿宋" w:hAnsi="仿宋"/>
          <w:sz w:val="24"/>
          <w:szCs w:val="24"/>
        </w:rPr>
        <w:t>3</w:t>
      </w:r>
      <w:r w:rsidRPr="00EC294D">
        <w:rPr>
          <w:rFonts w:ascii="仿宋" w:eastAsia="仿宋" w:hAnsi="仿宋" w:hint="eastAsia"/>
          <w:sz w:val="24"/>
          <w:szCs w:val="24"/>
        </w:rPr>
        <w:t>月2</w:t>
      </w:r>
      <w:r w:rsidR="006050EE" w:rsidRPr="00EC294D">
        <w:rPr>
          <w:rFonts w:ascii="仿宋" w:eastAsia="仿宋" w:hAnsi="仿宋"/>
          <w:sz w:val="24"/>
          <w:szCs w:val="24"/>
        </w:rPr>
        <w:t>4</w:t>
      </w:r>
      <w:r w:rsidRPr="00EC294D">
        <w:rPr>
          <w:rFonts w:ascii="仿宋" w:eastAsia="仿宋" w:hAnsi="仿宋" w:hint="eastAsia"/>
          <w:sz w:val="24"/>
          <w:szCs w:val="24"/>
        </w:rPr>
        <w:t>日前完成</w:t>
      </w:r>
      <w:r w:rsidRPr="00EC294D">
        <w:rPr>
          <w:rFonts w:ascii="仿宋" w:eastAsia="仿宋" w:hAnsi="仿宋"/>
          <w:sz w:val="24"/>
          <w:szCs w:val="24"/>
        </w:rPr>
        <w:t>。</w:t>
      </w:r>
    </w:p>
    <w:p w14:paraId="375B881E" w14:textId="77777777" w:rsidR="00D95558" w:rsidRDefault="0047339E">
      <w:pPr>
        <w:snapToGrid w:val="0"/>
        <w:spacing w:line="360" w:lineRule="auto"/>
        <w:ind w:firstLine="482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lastRenderedPageBreak/>
        <w:t>五</w:t>
      </w:r>
      <w:r>
        <w:rPr>
          <w:rFonts w:ascii="仿宋" w:eastAsia="仿宋" w:hAnsi="仿宋"/>
          <w:b/>
          <w:sz w:val="24"/>
          <w:szCs w:val="24"/>
        </w:rPr>
        <w:t>、工作实施</w:t>
      </w:r>
    </w:p>
    <w:p w14:paraId="4D81B785" w14:textId="77777777" w:rsidR="00D95558" w:rsidRDefault="0047339E">
      <w:pPr>
        <w:snapToGrid w:val="0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、</w:t>
      </w:r>
      <w:r>
        <w:rPr>
          <w:rFonts w:ascii="仿宋" w:eastAsia="仿宋" w:hAnsi="仿宋"/>
          <w:sz w:val="24"/>
          <w:szCs w:val="24"/>
        </w:rPr>
        <w:t>学院公布分流实施细则。</w:t>
      </w:r>
    </w:p>
    <w:p w14:paraId="046A543E" w14:textId="77777777" w:rsidR="00D95558" w:rsidRDefault="0047339E">
      <w:pPr>
        <w:snapToGrid w:val="0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、</w:t>
      </w:r>
      <w:proofErr w:type="gramStart"/>
      <w:r>
        <w:rPr>
          <w:rFonts w:ascii="仿宋" w:eastAsia="仿宋" w:hAnsi="仿宋"/>
          <w:sz w:val="24"/>
          <w:szCs w:val="24"/>
        </w:rPr>
        <w:t>教学办</w:t>
      </w:r>
      <w:proofErr w:type="gramEnd"/>
      <w:r>
        <w:rPr>
          <w:rFonts w:ascii="仿宋" w:eastAsia="仿宋" w:hAnsi="仿宋"/>
          <w:sz w:val="24"/>
          <w:szCs w:val="24"/>
        </w:rPr>
        <w:t>负责提供学生第一学期的加权平均成绩，学生由辅导员组织，以班级为单位填写志愿表。</w:t>
      </w:r>
    </w:p>
    <w:p w14:paraId="7E2E89B7" w14:textId="77777777" w:rsidR="00D95558" w:rsidRDefault="0047339E">
      <w:pPr>
        <w:snapToGrid w:val="0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3</w:t>
      </w:r>
      <w:r>
        <w:rPr>
          <w:rFonts w:ascii="仿宋" w:eastAsia="仿宋" w:hAnsi="仿宋" w:hint="eastAsia"/>
          <w:sz w:val="24"/>
          <w:szCs w:val="24"/>
        </w:rPr>
        <w:t>、</w:t>
      </w:r>
      <w:r>
        <w:rPr>
          <w:rFonts w:ascii="仿宋" w:eastAsia="仿宋" w:hAnsi="仿宋"/>
          <w:sz w:val="24"/>
          <w:szCs w:val="24"/>
        </w:rPr>
        <w:t>在规定时间内，学生按照学院统一设计的表格以班级为单位填报志愿，并由辅导员或班主任签名上报学院（电子版+纸质版，电子版签名栏填写电子签名（手写体），纸质</w:t>
      </w:r>
      <w:proofErr w:type="gramStart"/>
      <w:r>
        <w:rPr>
          <w:rFonts w:ascii="仿宋" w:eastAsia="仿宋" w:hAnsi="仿宋"/>
          <w:sz w:val="24"/>
          <w:szCs w:val="24"/>
        </w:rPr>
        <w:t>版必须</w:t>
      </w:r>
      <w:proofErr w:type="gramEnd"/>
      <w:r>
        <w:rPr>
          <w:rFonts w:ascii="仿宋" w:eastAsia="仿宋" w:hAnsi="仿宋"/>
          <w:sz w:val="24"/>
          <w:szCs w:val="24"/>
        </w:rPr>
        <w:t>由本人填写并签名确认）。</w:t>
      </w:r>
    </w:p>
    <w:p w14:paraId="5A661E5A" w14:textId="77777777" w:rsidR="00D95558" w:rsidRDefault="0047339E">
      <w:pPr>
        <w:snapToGrid w:val="0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4</w:t>
      </w:r>
      <w:r>
        <w:rPr>
          <w:rFonts w:ascii="仿宋" w:eastAsia="仿宋" w:hAnsi="仿宋" w:hint="eastAsia"/>
          <w:sz w:val="24"/>
          <w:szCs w:val="24"/>
        </w:rPr>
        <w:t>、</w:t>
      </w:r>
      <w:r>
        <w:rPr>
          <w:rFonts w:ascii="仿宋" w:eastAsia="仿宋" w:hAnsi="仿宋"/>
          <w:sz w:val="24"/>
          <w:szCs w:val="24"/>
        </w:rPr>
        <w:t>学院按照学生填报的志愿和相关要求进行录取，学生分流结果提交</w:t>
      </w:r>
      <w:r w:rsidR="006050EE" w:rsidRPr="006050EE">
        <w:rPr>
          <w:rFonts w:ascii="仿宋" w:eastAsia="仿宋" w:hAnsi="仿宋" w:hint="eastAsia"/>
          <w:sz w:val="24"/>
          <w:szCs w:val="24"/>
        </w:rPr>
        <w:t>专业分流工作</w:t>
      </w:r>
      <w:r>
        <w:rPr>
          <w:rFonts w:ascii="仿宋" w:eastAsia="仿宋" w:hAnsi="仿宋"/>
          <w:sz w:val="24"/>
          <w:szCs w:val="24"/>
        </w:rPr>
        <w:t>领导小组审核，审核通过后于</w:t>
      </w:r>
      <w:r w:rsidRPr="00EC294D">
        <w:rPr>
          <w:rFonts w:ascii="仿宋" w:eastAsia="仿宋" w:hAnsi="仿宋"/>
          <w:sz w:val="24"/>
          <w:szCs w:val="24"/>
        </w:rPr>
        <w:t>202</w:t>
      </w:r>
      <w:r w:rsidR="00100A10">
        <w:rPr>
          <w:rFonts w:ascii="仿宋" w:eastAsia="仿宋" w:hAnsi="仿宋"/>
          <w:sz w:val="24"/>
          <w:szCs w:val="24"/>
        </w:rPr>
        <w:t>2</w:t>
      </w:r>
      <w:r w:rsidRPr="00EC294D">
        <w:rPr>
          <w:rFonts w:ascii="仿宋" w:eastAsia="仿宋" w:hAnsi="仿宋"/>
          <w:sz w:val="24"/>
          <w:szCs w:val="24"/>
        </w:rPr>
        <w:t>年</w:t>
      </w:r>
      <w:r w:rsidR="009E6FDE">
        <w:rPr>
          <w:rFonts w:ascii="仿宋" w:eastAsia="仿宋" w:hAnsi="仿宋"/>
          <w:sz w:val="24"/>
          <w:szCs w:val="24"/>
        </w:rPr>
        <w:t>3</w:t>
      </w:r>
      <w:r w:rsidRPr="00EC294D">
        <w:rPr>
          <w:rFonts w:ascii="仿宋" w:eastAsia="仿宋" w:hAnsi="仿宋"/>
          <w:sz w:val="24"/>
          <w:szCs w:val="24"/>
        </w:rPr>
        <w:t>月</w:t>
      </w:r>
      <w:r w:rsidRPr="00EC294D">
        <w:rPr>
          <w:rFonts w:ascii="仿宋" w:eastAsia="仿宋" w:hAnsi="仿宋" w:hint="eastAsia"/>
          <w:sz w:val="24"/>
          <w:szCs w:val="24"/>
        </w:rPr>
        <w:t>2</w:t>
      </w:r>
      <w:r w:rsidRPr="00EC294D">
        <w:rPr>
          <w:rFonts w:ascii="仿宋" w:eastAsia="仿宋" w:hAnsi="仿宋"/>
          <w:sz w:val="24"/>
          <w:szCs w:val="24"/>
        </w:rPr>
        <w:t>5日至</w:t>
      </w:r>
      <w:r w:rsidRPr="00EC294D">
        <w:rPr>
          <w:rFonts w:ascii="仿宋" w:eastAsia="仿宋" w:hAnsi="仿宋" w:hint="eastAsia"/>
          <w:sz w:val="24"/>
          <w:szCs w:val="24"/>
        </w:rPr>
        <w:t>2</w:t>
      </w:r>
      <w:r w:rsidRPr="00EC294D">
        <w:rPr>
          <w:rFonts w:ascii="仿宋" w:eastAsia="仿宋" w:hAnsi="仿宋"/>
          <w:sz w:val="24"/>
          <w:szCs w:val="24"/>
        </w:rPr>
        <w:t>7</w:t>
      </w:r>
      <w:r>
        <w:rPr>
          <w:rFonts w:ascii="仿宋" w:eastAsia="仿宋" w:hAnsi="仿宋"/>
          <w:sz w:val="24"/>
          <w:szCs w:val="24"/>
        </w:rPr>
        <w:t>日在矿业工程学院和化工学院网站公示。</w:t>
      </w:r>
    </w:p>
    <w:p w14:paraId="1AA739B1" w14:textId="77777777" w:rsidR="00D95558" w:rsidRDefault="0047339E">
      <w:pPr>
        <w:snapToGrid w:val="0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5</w:t>
      </w:r>
      <w:r>
        <w:rPr>
          <w:rFonts w:ascii="仿宋" w:eastAsia="仿宋" w:hAnsi="仿宋" w:hint="eastAsia"/>
          <w:sz w:val="24"/>
          <w:szCs w:val="24"/>
        </w:rPr>
        <w:t>、</w:t>
      </w:r>
      <w:r>
        <w:rPr>
          <w:rFonts w:ascii="仿宋" w:eastAsia="仿宋" w:hAnsi="仿宋"/>
          <w:sz w:val="24"/>
          <w:szCs w:val="24"/>
        </w:rPr>
        <w:t>公示结束无异议后，上报教务部备案。</w:t>
      </w:r>
    </w:p>
    <w:p w14:paraId="1C5CEA5C" w14:textId="77777777" w:rsidR="00D95558" w:rsidRDefault="0047339E">
      <w:pPr>
        <w:snapToGrid w:val="0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6</w:t>
      </w:r>
      <w:r>
        <w:rPr>
          <w:rFonts w:ascii="仿宋" w:eastAsia="仿宋" w:hAnsi="仿宋" w:hint="eastAsia"/>
          <w:sz w:val="24"/>
          <w:szCs w:val="24"/>
        </w:rPr>
        <w:t>、</w:t>
      </w:r>
      <w:r>
        <w:rPr>
          <w:rFonts w:ascii="仿宋" w:eastAsia="仿宋" w:hAnsi="仿宋"/>
          <w:sz w:val="24"/>
          <w:szCs w:val="24"/>
        </w:rPr>
        <w:t>学生专业一经分流，原则上不再更改；进入专业后其学费、学制、培养方案等均按分流</w:t>
      </w:r>
      <w:proofErr w:type="gramStart"/>
      <w:r>
        <w:rPr>
          <w:rFonts w:ascii="仿宋" w:eastAsia="仿宋" w:hAnsi="仿宋"/>
          <w:sz w:val="24"/>
          <w:szCs w:val="24"/>
        </w:rPr>
        <w:t>后专业</w:t>
      </w:r>
      <w:proofErr w:type="gramEnd"/>
      <w:r>
        <w:rPr>
          <w:rFonts w:ascii="仿宋" w:eastAsia="仿宋" w:hAnsi="仿宋"/>
          <w:sz w:val="24"/>
          <w:szCs w:val="24"/>
        </w:rPr>
        <w:t>执行。</w:t>
      </w:r>
    </w:p>
    <w:p w14:paraId="33978199" w14:textId="77777777" w:rsidR="00D95558" w:rsidRDefault="0047339E">
      <w:pPr>
        <w:snapToGrid w:val="0"/>
        <w:spacing w:line="360" w:lineRule="auto"/>
        <w:ind w:firstLine="482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/>
          <w:b/>
          <w:sz w:val="24"/>
          <w:szCs w:val="24"/>
        </w:rPr>
        <w:t>六、其</w:t>
      </w:r>
      <w:r>
        <w:rPr>
          <w:rFonts w:ascii="仿宋" w:eastAsia="仿宋" w:hAnsi="仿宋" w:hint="eastAsia"/>
          <w:b/>
          <w:sz w:val="24"/>
          <w:szCs w:val="24"/>
        </w:rPr>
        <w:t>它</w:t>
      </w:r>
    </w:p>
    <w:p w14:paraId="56538A92" w14:textId="77777777" w:rsidR="00D95558" w:rsidRDefault="0047339E">
      <w:pPr>
        <w:snapToGrid w:val="0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本实施细则由矿业类专业分流工作领导小组负责解释，其它未尽事宜以学校相关文件为准。</w:t>
      </w:r>
    </w:p>
    <w:p w14:paraId="5DF7E186" w14:textId="77777777" w:rsidR="00D95558" w:rsidRDefault="00D95558">
      <w:pPr>
        <w:snapToGrid w:val="0"/>
        <w:spacing w:line="360" w:lineRule="auto"/>
        <w:rPr>
          <w:rFonts w:ascii="仿宋" w:eastAsia="仿宋" w:hAnsi="仿宋"/>
          <w:sz w:val="24"/>
          <w:szCs w:val="24"/>
        </w:rPr>
      </w:pPr>
    </w:p>
    <w:p w14:paraId="0993AD65" w14:textId="77777777" w:rsidR="00D95558" w:rsidRDefault="0047339E">
      <w:pPr>
        <w:snapToGrid w:val="0"/>
        <w:spacing w:line="360" w:lineRule="auto"/>
        <w:ind w:firstLine="64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矿业工程学院</w:t>
      </w:r>
    </w:p>
    <w:p w14:paraId="016FBBC2" w14:textId="77777777" w:rsidR="00D95558" w:rsidRDefault="0047339E">
      <w:pPr>
        <w:snapToGrid w:val="0"/>
        <w:spacing w:line="360" w:lineRule="auto"/>
        <w:ind w:firstLine="70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化工学院</w:t>
      </w:r>
    </w:p>
    <w:p w14:paraId="3682C091" w14:textId="77777777" w:rsidR="00D95558" w:rsidRDefault="0047339E">
      <w:pPr>
        <w:snapToGrid w:val="0"/>
        <w:spacing w:line="360" w:lineRule="auto"/>
        <w:ind w:firstLine="64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202</w:t>
      </w:r>
      <w:r w:rsidR="009E6FDE">
        <w:rPr>
          <w:rFonts w:ascii="仿宋" w:eastAsia="仿宋" w:hAnsi="仿宋"/>
          <w:sz w:val="28"/>
          <w:szCs w:val="28"/>
        </w:rPr>
        <w:t>2</w:t>
      </w:r>
      <w:r>
        <w:rPr>
          <w:rFonts w:ascii="仿宋" w:eastAsia="仿宋" w:hAnsi="仿宋"/>
          <w:sz w:val="28"/>
          <w:szCs w:val="28"/>
        </w:rPr>
        <w:t>年3月</w:t>
      </w:r>
      <w:r w:rsidR="009E6FDE">
        <w:rPr>
          <w:rFonts w:ascii="仿宋" w:eastAsia="仿宋" w:hAnsi="仿宋"/>
          <w:sz w:val="28"/>
          <w:szCs w:val="28"/>
        </w:rPr>
        <w:t>1</w:t>
      </w:r>
      <w:r w:rsidR="00100A10">
        <w:rPr>
          <w:rFonts w:ascii="仿宋" w:eastAsia="仿宋" w:hAnsi="仿宋"/>
          <w:sz w:val="28"/>
          <w:szCs w:val="28"/>
        </w:rPr>
        <w:t>8</w:t>
      </w:r>
      <w:r>
        <w:rPr>
          <w:rFonts w:ascii="仿宋" w:eastAsia="仿宋" w:hAnsi="仿宋"/>
          <w:sz w:val="28"/>
          <w:szCs w:val="28"/>
        </w:rPr>
        <w:t>日</w:t>
      </w:r>
    </w:p>
    <w:p w14:paraId="51225244" w14:textId="77777777" w:rsidR="00D95558" w:rsidRDefault="00D95558">
      <w:pPr>
        <w:snapToGrid w:val="0"/>
        <w:spacing w:line="360" w:lineRule="auto"/>
        <w:rPr>
          <w:rFonts w:ascii="仿宋" w:eastAsia="仿宋" w:hAnsi="仿宋"/>
          <w:sz w:val="24"/>
          <w:szCs w:val="24"/>
        </w:rPr>
      </w:pPr>
    </w:p>
    <w:p w14:paraId="2CBAECF8" w14:textId="77777777" w:rsidR="00D95558" w:rsidRDefault="00D95558">
      <w:pPr>
        <w:snapToGrid w:val="0"/>
        <w:spacing w:line="360" w:lineRule="auto"/>
        <w:rPr>
          <w:rFonts w:ascii="仿宋" w:eastAsia="仿宋" w:hAnsi="仿宋"/>
          <w:sz w:val="24"/>
          <w:szCs w:val="24"/>
        </w:rPr>
      </w:pPr>
    </w:p>
    <w:sectPr w:rsidR="00D95558">
      <w:pgSz w:w="11906" w:h="16838"/>
      <w:pgMar w:top="1701" w:right="1361" w:bottom="1440" w:left="1361" w:header="709" w:footer="709" w:gutter="0"/>
      <w:cols w:space="720"/>
      <w:docGrid w:linePitch="360" w:charSpace="61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09199" w14:textId="77777777" w:rsidR="00FB14E5" w:rsidRDefault="00FB14E5" w:rsidP="00F15F31">
      <w:r>
        <w:separator/>
      </w:r>
    </w:p>
  </w:endnote>
  <w:endnote w:type="continuationSeparator" w:id="0">
    <w:p w14:paraId="4C69504E" w14:textId="77777777" w:rsidR="00FB14E5" w:rsidRDefault="00FB14E5" w:rsidP="00F15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BFFE9" w14:textId="77777777" w:rsidR="00FB14E5" w:rsidRDefault="00FB14E5" w:rsidP="00F15F31">
      <w:r>
        <w:separator/>
      </w:r>
    </w:p>
  </w:footnote>
  <w:footnote w:type="continuationSeparator" w:id="0">
    <w:p w14:paraId="1F5245C4" w14:textId="77777777" w:rsidR="00FB14E5" w:rsidRDefault="00FB14E5" w:rsidP="00F15F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00000"/>
    <w:multiLevelType w:val="hybridMultilevel"/>
    <w:tmpl w:val="1F000014"/>
    <w:lvl w:ilvl="0" w:tplc="37868D30">
      <w:start w:val="1"/>
      <w:numFmt w:val="japaneseCounting"/>
      <w:lvlText w:val="%1、"/>
      <w:lvlJc w:val="left"/>
      <w:pPr>
        <w:ind w:left="1136" w:hanging="576"/>
      </w:pPr>
      <w:rPr>
        <w:rFonts w:ascii="黑体" w:eastAsia="黑体" w:hAnsi="黑体" w:cs="黑体" w:hint="default"/>
        <w:b/>
        <w:color w:val="auto"/>
        <w:sz w:val="28"/>
        <w:szCs w:val="28"/>
      </w:rPr>
    </w:lvl>
    <w:lvl w:ilvl="1" w:tplc="016252F8">
      <w:start w:val="1"/>
      <w:numFmt w:val="lowerLetter"/>
      <w:lvlText w:val="%2)"/>
      <w:lvlJc w:val="left"/>
      <w:pPr>
        <w:ind w:left="1400" w:hanging="420"/>
      </w:pPr>
    </w:lvl>
    <w:lvl w:ilvl="2" w:tplc="8E9C762A">
      <w:start w:val="1"/>
      <w:numFmt w:val="lowerRoman"/>
      <w:lvlText w:val="%3."/>
      <w:lvlJc w:val="right"/>
      <w:pPr>
        <w:ind w:left="1820" w:hanging="420"/>
      </w:pPr>
    </w:lvl>
    <w:lvl w:ilvl="3" w:tplc="AF107C34">
      <w:start w:val="1"/>
      <w:numFmt w:val="decimal"/>
      <w:lvlText w:val="%4."/>
      <w:lvlJc w:val="left"/>
      <w:pPr>
        <w:ind w:left="2240" w:hanging="420"/>
      </w:pPr>
    </w:lvl>
    <w:lvl w:ilvl="4" w:tplc="480ECE72">
      <w:start w:val="1"/>
      <w:numFmt w:val="lowerLetter"/>
      <w:lvlText w:val="%5)"/>
      <w:lvlJc w:val="left"/>
      <w:pPr>
        <w:ind w:left="2660" w:hanging="420"/>
      </w:pPr>
    </w:lvl>
    <w:lvl w:ilvl="5" w:tplc="8B04BF8A">
      <w:start w:val="1"/>
      <w:numFmt w:val="lowerRoman"/>
      <w:lvlText w:val="%6."/>
      <w:lvlJc w:val="right"/>
      <w:pPr>
        <w:ind w:left="3080" w:hanging="420"/>
      </w:pPr>
    </w:lvl>
    <w:lvl w:ilvl="6" w:tplc="A5A05C50">
      <w:start w:val="1"/>
      <w:numFmt w:val="decimal"/>
      <w:lvlText w:val="%7."/>
      <w:lvlJc w:val="left"/>
      <w:pPr>
        <w:ind w:left="3500" w:hanging="420"/>
      </w:pPr>
    </w:lvl>
    <w:lvl w:ilvl="7" w:tplc="C9FC6410">
      <w:start w:val="1"/>
      <w:numFmt w:val="lowerLetter"/>
      <w:lvlText w:val="%8)"/>
      <w:lvlJc w:val="left"/>
      <w:pPr>
        <w:ind w:left="3920" w:hanging="420"/>
      </w:pPr>
    </w:lvl>
    <w:lvl w:ilvl="8" w:tplc="21DE9BB8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558"/>
    <w:rsid w:val="00100A10"/>
    <w:rsid w:val="001400D0"/>
    <w:rsid w:val="0018570F"/>
    <w:rsid w:val="001A3C09"/>
    <w:rsid w:val="0029018B"/>
    <w:rsid w:val="003A6266"/>
    <w:rsid w:val="003B55E6"/>
    <w:rsid w:val="00412911"/>
    <w:rsid w:val="0047339E"/>
    <w:rsid w:val="00571A01"/>
    <w:rsid w:val="005A1EBF"/>
    <w:rsid w:val="005D1D64"/>
    <w:rsid w:val="006050EE"/>
    <w:rsid w:val="00733E98"/>
    <w:rsid w:val="007E22B8"/>
    <w:rsid w:val="00885F04"/>
    <w:rsid w:val="008A6A2A"/>
    <w:rsid w:val="008E6F7A"/>
    <w:rsid w:val="009A2E9A"/>
    <w:rsid w:val="009E6FDE"/>
    <w:rsid w:val="00A10BEA"/>
    <w:rsid w:val="00A764D7"/>
    <w:rsid w:val="00AA4C20"/>
    <w:rsid w:val="00AB75EC"/>
    <w:rsid w:val="00AC23AC"/>
    <w:rsid w:val="00AE7BDA"/>
    <w:rsid w:val="00B003AA"/>
    <w:rsid w:val="00B012E9"/>
    <w:rsid w:val="00B12886"/>
    <w:rsid w:val="00BB4931"/>
    <w:rsid w:val="00BF57EB"/>
    <w:rsid w:val="00D64B6E"/>
    <w:rsid w:val="00D92564"/>
    <w:rsid w:val="00D95558"/>
    <w:rsid w:val="00DC7782"/>
    <w:rsid w:val="00E2054C"/>
    <w:rsid w:val="00E96D50"/>
    <w:rsid w:val="00EC294D"/>
    <w:rsid w:val="00EF5ECF"/>
    <w:rsid w:val="00F01AA2"/>
    <w:rsid w:val="00F15F31"/>
    <w:rsid w:val="00F20521"/>
    <w:rsid w:val="00F81515"/>
    <w:rsid w:val="00F979FE"/>
    <w:rsid w:val="00FB14E5"/>
    <w:rsid w:val="00FF5AC1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69F11D"/>
  <w15:docId w15:val="{58040040-7A51-4677-870F-B67E964B0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 w:val="21"/>
        <w:szCs w:val="21"/>
        <w:lang w:val="en-US" w:eastAsia="zh-CN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autoSpaceDE w:val="0"/>
      <w:autoSpaceDN w:val="0"/>
      <w:spacing w:after="0"/>
      <w:jc w:val="both"/>
    </w:pPr>
    <w:rPr>
      <w:rFonts w:ascii="Calibri" w:hAnsi="宋体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pPr>
      <w:spacing w:before="100" w:beforeAutospacing="1" w:after="100" w:afterAutospacing="1"/>
      <w:jc w:val="left"/>
    </w:pPr>
    <w:rPr>
      <w:rFonts w:ascii="宋体"/>
      <w:sz w:val="24"/>
      <w:szCs w:val="24"/>
    </w:rPr>
  </w:style>
  <w:style w:type="paragraph" w:styleId="a4">
    <w:name w:val="header"/>
    <w:basedOn w:val="a"/>
    <w:link w:val="a5"/>
    <w:unhideWhenUsed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Pr>
      <w:rFonts w:ascii="Calibri" w:hAnsi="宋体" w:cs="宋体"/>
      <w:sz w:val="18"/>
      <w:szCs w:val="18"/>
    </w:rPr>
  </w:style>
  <w:style w:type="paragraph" w:styleId="a6">
    <w:name w:val="footer"/>
    <w:basedOn w:val="a"/>
    <w:link w:val="a7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Pr>
      <w:rFonts w:ascii="Calibri" w:hAnsi="宋体" w:cs="宋体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AC23A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AC23AC"/>
    <w:rPr>
      <w:rFonts w:ascii="Calibri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160</Words>
  <Characters>915</Characters>
  <Application>Microsoft Office Word</Application>
  <DocSecurity>0</DocSecurity>
  <Lines>7</Lines>
  <Paragraphs>2</Paragraphs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JDZX</dc:creator>
  <cp:lastModifiedBy>ZJ WAN</cp:lastModifiedBy>
  <cp:revision>4</cp:revision>
  <cp:lastPrinted>2022-03-18T09:24:00Z</cp:lastPrinted>
  <dcterms:created xsi:type="dcterms:W3CDTF">2022-03-18T10:30:00Z</dcterms:created>
  <dcterms:modified xsi:type="dcterms:W3CDTF">2022-03-18T10:34:00Z</dcterms:modified>
</cp:coreProperties>
</file>